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AE9" w:rsidRPr="00A96AE9" w:rsidRDefault="00A96AE9" w:rsidP="004D27AF">
      <w:pPr>
        <w:pStyle w:val="a3"/>
        <w:shd w:val="clear" w:color="auto" w:fill="FFFFFF"/>
        <w:spacing w:before="0" w:beforeAutospacing="0" w:after="0" w:afterAutospacing="0"/>
        <w:rPr>
          <w:b/>
          <w:noProof/>
          <w:color w:val="FF0000"/>
          <w:sz w:val="32"/>
          <w:szCs w:val="32"/>
        </w:rPr>
      </w:pPr>
      <w:r w:rsidRPr="00A96AE9">
        <w:rPr>
          <w:b/>
          <w:noProof/>
          <w:color w:val="FF0000"/>
          <w:sz w:val="32"/>
          <w:szCs w:val="32"/>
        </w:rPr>
        <w:t xml:space="preserve">              </w:t>
      </w:r>
      <w:bookmarkStart w:id="0" w:name="_GoBack"/>
      <w:bookmarkEnd w:id="0"/>
      <w:r w:rsidRPr="00A96AE9">
        <w:rPr>
          <w:b/>
          <w:noProof/>
          <w:color w:val="FF0000"/>
          <w:sz w:val="32"/>
          <w:szCs w:val="32"/>
        </w:rPr>
        <w:t xml:space="preserve"> «Игра-основное средство развития ребенка»</w:t>
      </w:r>
    </w:p>
    <w:p w:rsidR="00A96AE9" w:rsidRDefault="00A96AE9" w:rsidP="004D27AF">
      <w:pPr>
        <w:pStyle w:val="a3"/>
        <w:shd w:val="clear" w:color="auto" w:fill="FFFFFF"/>
        <w:spacing w:before="0" w:beforeAutospacing="0" w:after="0" w:afterAutospacing="0"/>
        <w:rPr>
          <w:noProof/>
        </w:rPr>
      </w:pPr>
      <w:r>
        <w:rPr>
          <w:noProof/>
        </w:rPr>
        <w:drawing>
          <wp:inline distT="0" distB="0" distL="0" distR="0" wp14:anchorId="41E77D5F" wp14:editId="68C186EB">
            <wp:extent cx="4543425" cy="2047240"/>
            <wp:effectExtent l="0" t="0" r="9525" b="0"/>
            <wp:docPr id="3" name="Рисунок 3"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хожее изображени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44248" cy="2047611"/>
                    </a:xfrm>
                    <a:prstGeom prst="rect">
                      <a:avLst/>
                    </a:prstGeom>
                    <a:noFill/>
                    <a:ln>
                      <a:noFill/>
                    </a:ln>
                  </pic:spPr>
                </pic:pic>
              </a:graphicData>
            </a:graphic>
          </wp:inline>
        </w:drawing>
      </w:r>
    </w:p>
    <w:p w:rsidR="00A96AE9" w:rsidRDefault="00A96AE9" w:rsidP="004D27AF">
      <w:pPr>
        <w:pStyle w:val="a3"/>
        <w:shd w:val="clear" w:color="auto" w:fill="FFFFFF"/>
        <w:spacing w:before="0" w:beforeAutospacing="0" w:after="0" w:afterAutospacing="0"/>
        <w:rPr>
          <w:shd w:val="clear" w:color="auto" w:fill="FFFFFF"/>
        </w:rPr>
      </w:pPr>
    </w:p>
    <w:p w:rsidR="004D27AF" w:rsidRDefault="004D27AF" w:rsidP="004D27AF">
      <w:pPr>
        <w:pStyle w:val="a3"/>
        <w:shd w:val="clear" w:color="auto" w:fill="FFFFFF"/>
        <w:spacing w:before="0" w:beforeAutospacing="0" w:after="0" w:afterAutospacing="0"/>
        <w:rPr>
          <w:color w:val="000000"/>
        </w:rPr>
      </w:pPr>
      <w:r>
        <w:rPr>
          <w:shd w:val="clear" w:color="auto" w:fill="FFFFFF"/>
        </w:rPr>
        <w:t>Игра-спутник детства. Она составляет</w:t>
      </w:r>
      <w:r>
        <w:rPr>
          <w:color w:val="000000"/>
          <w:shd w:val="clear" w:color="auto" w:fill="FFFFFF"/>
        </w:rPr>
        <w:t xml:space="preserve"> основное содержание жизни, выступает как ведущая деятельность, тесно переплетаясь с трудом, и учением. Многие серьёзные дела у ребенка приобретают форму игры. В нее вовлекаются все стороны личности: ребенок двигается, говорит, воспринимает, думает, активно работает в процессе игры, и ещё усиливается его воображение, память, эмоциональные и волевые проявления. Кроме этого, в игре формируется стиль отношения, общения со сверстниками, и с взрослыми, воспитываются чувства и вкусы.</w:t>
      </w:r>
    </w:p>
    <w:p w:rsidR="004D27AF" w:rsidRDefault="004D27AF" w:rsidP="004D27AF">
      <w:pPr>
        <w:pStyle w:val="a3"/>
        <w:shd w:val="clear" w:color="auto" w:fill="FFFFFF"/>
        <w:spacing w:before="0" w:beforeAutospacing="0" w:after="0" w:afterAutospacing="0"/>
        <w:jc w:val="both"/>
        <w:rPr>
          <w:color w:val="000000"/>
        </w:rPr>
      </w:pPr>
      <w:r>
        <w:rPr>
          <w:color w:val="000000"/>
        </w:rPr>
        <w:t xml:space="preserve">      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4D27AF" w:rsidRDefault="004D27AF" w:rsidP="004D27AF">
      <w:pPr>
        <w:pStyle w:val="a3"/>
        <w:shd w:val="clear" w:color="auto" w:fill="FFFFFF"/>
        <w:spacing w:before="0" w:beforeAutospacing="0" w:after="0" w:afterAutospacing="0"/>
        <w:jc w:val="both"/>
        <w:rPr>
          <w:color w:val="000000"/>
        </w:rPr>
      </w:pPr>
      <w:r>
        <w:rPr>
          <w:color w:val="000000"/>
        </w:rPr>
        <w:t xml:space="preserve">Те же родители, которые постоянно играют с детьми, наблюдают за игрой, ценят её, как одно из важных средств воспитания. Для ребёнка дошкольного возраста игра является ведущей деятельностью, в которой проходит его психическое развитие, формируется личность в целом. Поэтому родителям необходимо знать, что бывают игры </w:t>
      </w:r>
      <w:proofErr w:type="gramStart"/>
      <w:r>
        <w:rPr>
          <w:color w:val="000000"/>
        </w:rPr>
        <w:t>разные например</w:t>
      </w:r>
      <w:proofErr w:type="gramEnd"/>
      <w:r>
        <w:rPr>
          <w:color w:val="000000"/>
        </w:rPr>
        <w:t>, игры по воспитанию нравственных качеств:</w:t>
      </w:r>
    </w:p>
    <w:p w:rsidR="004D27AF" w:rsidRDefault="004D27AF" w:rsidP="004D27AF">
      <w:pPr>
        <w:pStyle w:val="a3"/>
        <w:shd w:val="clear" w:color="auto" w:fill="FFFFFF"/>
        <w:spacing w:before="0" w:beforeAutospacing="0" w:after="0" w:afterAutospacing="0" w:line="367" w:lineRule="atLeast"/>
        <w:jc w:val="both"/>
        <w:rPr>
          <w:color w:val="000000"/>
        </w:rPr>
      </w:pPr>
      <w:r>
        <w:rPr>
          <w:b/>
          <w:bCs/>
          <w:color w:val="000000"/>
        </w:rPr>
        <w:t> Сюжетно-ролевые игры</w:t>
      </w:r>
    </w:p>
    <w:p w:rsidR="004D27AF" w:rsidRDefault="004D27AF" w:rsidP="004D27AF">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воспитывают у детей качества, свойственные будущим родителям, чуткость, способность к сопереживанию, умение замечать душевное состояние другого человека, заботиться о людях.</w:t>
      </w:r>
    </w:p>
    <w:p w:rsidR="004D27AF" w:rsidRDefault="004D27AF" w:rsidP="004D27AF">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игре дети переживают настоящие чувства, на основе которых рождаются товарищество, дружба, коллективизм, взаимопомощь, сопереживание. Игра особенно напоминает по форме организации трудовой коллектив взрослых.</w:t>
      </w:r>
    </w:p>
    <w:p w:rsidR="004D27AF" w:rsidRDefault="004D27AF" w:rsidP="004D27AF">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взаимодействие с партнером мобилизует весь нравственный опыт ребенка.</w:t>
      </w:r>
    </w:p>
    <w:p w:rsidR="004D27AF" w:rsidRDefault="004D27AF" w:rsidP="004D27AF">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учатся добровольно отказываться от своих желаний, согласовывать свои замыслы, договариваться о совместных действиях. Иначе игра не состоится.</w:t>
      </w:r>
    </w:p>
    <w:p w:rsidR="004D27AF" w:rsidRDefault="004D27AF" w:rsidP="004D27AF">
      <w:pPr>
        <w:spacing w:before="100" w:beforeAutospacing="1" w:after="100" w:afterAutospacing="1" w:line="240" w:lineRule="auto"/>
        <w:ind w:left="851"/>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Дидактические игры</w:t>
      </w:r>
    </w:p>
    <w:p w:rsidR="004D27AF" w:rsidRDefault="004D27AF" w:rsidP="004D27AF">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формируются нравственные представления о бережном отношении к окружающим их предметам, игрушкам как продуктам труда взрослых, о нормах поведения, о взаимоотношениях со сверстниками и взрослыми, о положительных и отрицательных качествах личности.</w:t>
      </w:r>
    </w:p>
    <w:p w:rsidR="004D27AF" w:rsidRDefault="004D27AF" w:rsidP="004D27AF">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воспитание у детей нравственных чувств и отношений: уважения к людям труда, защитникам нашей Родины, любви к Родине, родному краю.</w:t>
      </w:r>
    </w:p>
    <w:p w:rsidR="004D27AF" w:rsidRDefault="004D27AF" w:rsidP="004D27AF">
      <w:pPr>
        <w:spacing w:before="100" w:beforeAutospacing="1" w:after="100" w:afterAutospacing="1" w:line="240" w:lineRule="auto"/>
        <w:ind w:left="851"/>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Подвижные игры</w:t>
      </w:r>
    </w:p>
    <w:p w:rsidR="004D27AF" w:rsidRDefault="004D27AF" w:rsidP="004D27AF">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Подвижные игры удовлетворяют потребность растущего ребенка в движении, способствуют накоплению разнообразного двигательного опыта.</w:t>
      </w:r>
    </w:p>
    <w:p w:rsidR="004D27AF" w:rsidRDefault="004D27AF" w:rsidP="004D27AF">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развивают также быстроту реакции, находчивость и сообразительность, умение быстро и точно оценивать обстановку и в соответствии с этим изменять направление движения, его скорость и т. д. Выполнение правил игры способствует формированию волевых черт характера, организованности.</w:t>
      </w:r>
    </w:p>
    <w:p w:rsidR="004D27AF" w:rsidRDefault="004D27AF" w:rsidP="004D27AF">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формируют способность действовать сообща, воспитывают честность и дисциплинированность. Дети приучаются сговариваться, объединяться для проведения любимых игр, считаться с мнением своих партнеров, справедливо разрешать возникающие конфликты.</w:t>
      </w:r>
    </w:p>
    <w:p w:rsidR="004D27AF" w:rsidRDefault="004D27AF" w:rsidP="004D27AF">
      <w:pPr>
        <w:spacing w:before="100" w:beforeAutospacing="1" w:after="100" w:afterAutospacing="1" w:line="240" w:lineRule="auto"/>
        <w:ind w:left="851"/>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Строительные игры</w:t>
      </w:r>
    </w:p>
    <w:p w:rsidR="004D27AF" w:rsidRDefault="004D27AF" w:rsidP="004D27AF">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дети выражают свои впечатления о строительстве, транспорте, о труде взрослых. Строительные игры открывают широкие возможности для развития умственной, трудовой, нравственной сферы ребенка. Строительная игра заключает в себе большие педагогические возможности для развития нравственной сферы ребенка.</w:t>
      </w:r>
    </w:p>
    <w:p w:rsidR="004D27AF" w:rsidRDefault="004D27AF" w:rsidP="004D27AF">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совместной строительной игре у детей формируются ценные качества личности: умение договориться с товарищами о том, что и как будут строить, помочь друг другу в процессе стройки, поддержать инициативу товарища, а вместе с тем настоять на своем, доказать преимущества своего замысла игры.</w:t>
      </w:r>
    </w:p>
    <w:p w:rsidR="004D27AF" w:rsidRDefault="004D27AF" w:rsidP="004D27AF">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Ценные качества могут быть воспитаны у детей в процессе уборки строительного материала после игры: развитие у детей бережного отношения к игрушкам, трудолюбия, умения проявлять усилие, преодолевать трудности, заканчивать начатое дело. Эти воспитательные задачи не должны быть забыты в процессе педагогического руководства строительной игрой.</w:t>
      </w:r>
    </w:p>
    <w:p w:rsidR="004D27AF" w:rsidRDefault="004D27AF" w:rsidP="004D27AF">
      <w:pPr>
        <w:pStyle w:val="a3"/>
        <w:shd w:val="clear" w:color="auto" w:fill="FFFFFF"/>
        <w:spacing w:before="0" w:beforeAutospacing="0" w:after="0" w:afterAutospacing="0"/>
        <w:rPr>
          <w:color w:val="000000"/>
        </w:rPr>
      </w:pPr>
      <w:r>
        <w:rPr>
          <w:color w:val="000000"/>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4D27AF" w:rsidRDefault="004D27AF" w:rsidP="004D27AF">
      <w:pPr>
        <w:pStyle w:val="a3"/>
        <w:shd w:val="clear" w:color="auto" w:fill="FFFFFF"/>
        <w:spacing w:before="0" w:beforeAutospacing="0" w:after="0" w:afterAutospacing="0"/>
        <w:rPr>
          <w:color w:val="000000"/>
        </w:rPr>
      </w:pPr>
      <w:r>
        <w:rPr>
          <w:color w:val="000000"/>
        </w:rPr>
        <w:t>Весьма ценными являются игры детей с театрализованными игрушками. Они привлекательны своим внешним ярким видом, умением «разговаривать».</w:t>
      </w:r>
    </w:p>
    <w:p w:rsidR="004D27AF" w:rsidRDefault="004D27AF" w:rsidP="004D27AF">
      <w:pPr>
        <w:pStyle w:val="a3"/>
        <w:shd w:val="clear" w:color="auto" w:fill="FFFFFF"/>
        <w:spacing w:before="0" w:beforeAutospacing="0" w:after="0" w:afterAutospacing="0"/>
        <w:rPr>
          <w:color w:val="000000"/>
        </w:rPr>
      </w:pPr>
      <w:r>
        <w:rPr>
          <w:color w:val="000000"/>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4D27AF" w:rsidRDefault="004D27AF" w:rsidP="004D27AF">
      <w:pPr>
        <w:pStyle w:val="a3"/>
        <w:shd w:val="clear" w:color="auto" w:fill="FFFFFF"/>
        <w:spacing w:before="0" w:beforeAutospacing="0" w:after="0" w:afterAutospacing="0"/>
        <w:rPr>
          <w:color w:val="000000"/>
        </w:rPr>
      </w:pPr>
      <w:r>
        <w:rPr>
          <w:color w:val="000000"/>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4D27AF" w:rsidRDefault="004D27AF" w:rsidP="004D27AF">
      <w:pPr>
        <w:pStyle w:val="a3"/>
        <w:shd w:val="clear" w:color="auto" w:fill="FFFFFF"/>
        <w:spacing w:before="0" w:beforeAutospacing="0" w:after="0" w:afterAutospacing="0"/>
        <w:rPr>
          <w:color w:val="000000"/>
        </w:rPr>
      </w:pPr>
    </w:p>
    <w:p w:rsidR="004D27AF" w:rsidRDefault="004D27AF" w:rsidP="004D27AF">
      <w:pPr>
        <w:spacing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 помощью игр вы, безусловно, привьете ребенку любовь к получению знаний, покажете правильные модели поведения и отношений. Поучиться ребенок успеет в школе, а обучаясь в ходе игры, малыш даже не подозревает о том, что чему-то учится.</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Совместные игры укрепляют отношения между детьми, способствуют формированию детского коллектива, появлению друзей и подруг.</w:t>
      </w:r>
    </w:p>
    <w:p w:rsidR="004D27AF" w:rsidRDefault="004D27AF" w:rsidP="004D27AF">
      <w:pPr>
        <w:spacing w:line="240" w:lineRule="auto"/>
        <w:rPr>
          <w:rFonts w:ascii="Times New Roman" w:hAnsi="Times New Roman" w:cs="Times New Roman"/>
          <w:sz w:val="24"/>
          <w:szCs w:val="24"/>
        </w:rPr>
      </w:pPr>
    </w:p>
    <w:p w:rsidR="004602F0" w:rsidRDefault="004602F0"/>
    <w:sectPr w:rsidR="004602F0" w:rsidSect="00A96AE9">
      <w:pgSz w:w="11906" w:h="16838"/>
      <w:pgMar w:top="1134" w:right="850" w:bottom="1134" w:left="1701"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00002FF" w:usb1="4000ACFF" w:usb2="00000001"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7F4F"/>
    <w:multiLevelType w:val="multilevel"/>
    <w:tmpl w:val="9334A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8D4D13"/>
    <w:multiLevelType w:val="multilevel"/>
    <w:tmpl w:val="285CB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B12F60"/>
    <w:multiLevelType w:val="multilevel"/>
    <w:tmpl w:val="47144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AD3D29"/>
    <w:multiLevelType w:val="multilevel"/>
    <w:tmpl w:val="2C1C8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1E"/>
    <w:rsid w:val="004602F0"/>
    <w:rsid w:val="004D27AF"/>
    <w:rsid w:val="0092481E"/>
    <w:rsid w:val="00A96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4EAAE"/>
  <w15:chartTrackingRefBased/>
  <w15:docId w15:val="{5F39B4EE-B84A-4AC3-94C0-A6B6430BE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7A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27A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D27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4EDEB-D75C-4817-9E0D-B5B3E53D7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802</Words>
  <Characters>4576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2019-12-09T11:47:00Z</dcterms:created>
  <dcterms:modified xsi:type="dcterms:W3CDTF">2019-12-10T05:36:00Z</dcterms:modified>
</cp:coreProperties>
</file>